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第4课时-腾讯混元3d应用工作单"/>
    <w:p>
      <w:pPr>
        <w:pStyle w:val="Heading1"/>
      </w:pPr>
      <w:r>
        <w:rPr>
          <w:rFonts w:hint="eastAsia"/>
        </w:rPr>
        <w:t xml:space="preserve">第4课时</w:t>
      </w:r>
      <w:r>
        <w:t xml:space="preserve"> </w:t>
      </w:r>
      <w:r>
        <w:rPr>
          <w:rFonts w:hint="eastAsia"/>
        </w:rPr>
        <w:t xml:space="preserve">腾讯混元3D应用工作单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了解腾讯混元3D的核心功能和特点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掌握腾讯混元3D的使用方法和技巧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熟悉场景生成和角色创建的基本流程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能够使用腾讯混元3D生成游戏场景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能够创建和编辑3D角色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回顾：AI辅助游戏资产生成的方法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了解：腾讯混元3D的基本功能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准备：确保腾讯混元3D账号已登录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检查作业完成情况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腾讯混元3d介绍"/>
    <w:p>
      <w:pPr>
        <w:pStyle w:val="Heading3"/>
      </w:pPr>
      <w:r>
        <w:rPr>
          <w:rFonts w:hint="eastAsia"/>
        </w:rPr>
        <w:t xml:space="preserve">（二）腾讯混元3D介绍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学习腾讯混元3D的基本概念和特点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了解核心功能模块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掌握工作流程</w:t>
      </w:r>
    </w:p>
    <w:bookmarkEnd w:id="12"/>
    <w:bookmarkStart w:id="13" w:name="三场景生成"/>
    <w:p>
      <w:pPr>
        <w:pStyle w:val="Heading3"/>
      </w:pPr>
      <w:r>
        <w:rPr>
          <w:rFonts w:hint="eastAsia"/>
        </w:rPr>
        <w:t xml:space="preserve">（三）场景生成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学习基于文本描述的场景创建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掌握场景编辑工具的使用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学习场景导出和优化方法</w:t>
      </w:r>
    </w:p>
    <w:bookmarkEnd w:id="13"/>
    <w:bookmarkStart w:id="14" w:name="四角色创建"/>
    <w:p>
      <w:pPr>
        <w:pStyle w:val="Heading3"/>
      </w:pPr>
      <w:r>
        <w:rPr>
          <w:rFonts w:hint="eastAsia"/>
        </w:rPr>
        <w:t xml:space="preserve">（四）角色创建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学习基于描述的角色创建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掌握角色编辑工具的使用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学习角色导出和优化方法</w:t>
      </w:r>
    </w:p>
    <w:bookmarkEnd w:id="14"/>
    <w:bookmarkEnd w:id="15"/>
    <w:bookmarkStart w:id="19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生成游戏场景"/>
    <w:p>
      <w:pPr>
        <w:pStyle w:val="Heading3"/>
      </w:pPr>
      <w:r>
        <w:rPr>
          <w:rFonts w:hint="eastAsia"/>
        </w:rPr>
        <w:t xml:space="preserve">任务1：生成游戏场景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打开腾讯混元3D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输入场景描述（例如：</w:t>
      </w:r>
      <w:r>
        <w:rPr>
          <w:rFonts w:hint="eastAsia"/>
        </w:rPr>
        <w:t xml:space="preserve">“一个未来城市的街道场景”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调整场景参数和风格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编辑场景细节和氛围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导出场景文件</w:t>
      </w:r>
    </w:p>
    <w:bookmarkEnd w:id="16"/>
    <w:bookmarkStart w:id="17" w:name="任务2创建游戏角色"/>
    <w:p>
      <w:pPr>
        <w:pStyle w:val="Heading3"/>
      </w:pPr>
      <w:r>
        <w:rPr>
          <w:rFonts w:hint="eastAsia"/>
        </w:rPr>
        <w:t xml:space="preserve">任务2：创建游戏角色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输入角色描述（例如：</w:t>
      </w:r>
      <w:r>
        <w:rPr>
          <w:rFonts w:hint="eastAsia"/>
        </w:rPr>
        <w:t xml:space="preserve">“一个科幻风格的战士”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调整角色参数和风格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编辑角色细节和材质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导出角色文件</w:t>
      </w:r>
    </w:p>
    <w:bookmarkEnd w:id="17"/>
    <w:bookmarkStart w:id="18" w:name="任务3导入到虚幻引擎"/>
    <w:p>
      <w:pPr>
        <w:pStyle w:val="Heading3"/>
      </w:pPr>
      <w:r>
        <w:rPr>
          <w:rFonts w:hint="eastAsia"/>
        </w:rPr>
        <w:t xml:space="preserve">任务3：导入到虚幻引擎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将场景和角色导入到虚幻引擎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调整导入设置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将场景和角色添加到项目中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测试显示效果</w:t>
      </w:r>
    </w:p>
    <w:bookmarkEnd w:id="18"/>
    <w:bookmarkEnd w:id="19"/>
    <w:bookmarkStart w:id="20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腾讯混元3D与其他AI资产生成工具相比有什么优势？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如何利用腾讯混元3D生成高质量的游戏场景和角色？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在使用过程中遇到了哪些问题？如何解决的？</w:t>
      </w:r>
    </w:p>
    <w:bookmarkEnd w:id="20"/>
    <w:bookmarkStart w:id="21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使用腾讯混元3D创建一个完整的游戏场景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使用腾讯混元3D创建一个游戏角色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将场景和角色导入到虚幻引擎项目中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优化场景和角色的显示效果</w:t>
      </w:r>
    </w:p>
    <w:bookmarkEnd w:id="21"/>
    <w:bookmarkStart w:id="22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腾讯混元3D官方教程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场景设计最佳实践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角色创建指南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